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06B" w:rsidRPr="003A56F1" w:rsidRDefault="0086006B" w:rsidP="0086006B">
      <w:pPr>
        <w:ind w:firstLine="708"/>
        <w:jc w:val="center"/>
        <w:rPr>
          <w:b/>
          <w:sz w:val="28"/>
          <w:szCs w:val="28"/>
          <w:lang w:val="kk-KZ"/>
        </w:rPr>
      </w:pPr>
      <w:r w:rsidRPr="00036747">
        <w:rPr>
          <w:b/>
          <w:sz w:val="28"/>
          <w:szCs w:val="28"/>
          <w:lang w:val="kk-KZ"/>
        </w:rPr>
        <w:t>1.1 «</w:t>
      </w:r>
      <w:r w:rsidRPr="00036747">
        <w:rPr>
          <w:b/>
          <w:color w:val="000000"/>
          <w:sz w:val="28"/>
          <w:szCs w:val="28"/>
          <w:lang w:val="kk-KZ"/>
        </w:rPr>
        <w:t>Кадастрлық жұмыстар жүргізудің автоматтандырылған технологиялары</w:t>
      </w:r>
      <w:r w:rsidRPr="00036747">
        <w:rPr>
          <w:b/>
          <w:sz w:val="28"/>
          <w:szCs w:val="28"/>
          <w:lang w:val="kk-KZ"/>
        </w:rPr>
        <w:t>»</w:t>
      </w:r>
      <w:r w:rsidRPr="003A56F1">
        <w:rPr>
          <w:b/>
          <w:sz w:val="28"/>
          <w:szCs w:val="28"/>
          <w:lang w:val="kk-KZ"/>
        </w:rPr>
        <w:t xml:space="preserve"> пәні бойынша </w:t>
      </w:r>
      <w:r>
        <w:rPr>
          <w:b/>
          <w:sz w:val="28"/>
          <w:szCs w:val="28"/>
          <w:lang w:val="kk-KZ"/>
        </w:rPr>
        <w:t>РК 1</w:t>
      </w:r>
      <w:r w:rsidRPr="003A56F1">
        <w:rPr>
          <w:b/>
          <w:sz w:val="28"/>
          <w:szCs w:val="28"/>
          <w:lang w:val="kk-KZ"/>
        </w:rPr>
        <w:t xml:space="preserve"> тапсырма:</w:t>
      </w:r>
    </w:p>
    <w:p w:rsidR="0086006B" w:rsidRPr="009F0C89" w:rsidRDefault="0086006B" w:rsidP="0086006B">
      <w:pPr>
        <w:ind w:firstLine="720"/>
        <w:jc w:val="both"/>
        <w:rPr>
          <w:sz w:val="28"/>
          <w:szCs w:val="28"/>
          <w:lang w:val="kk-KZ"/>
        </w:rPr>
      </w:pPr>
    </w:p>
    <w:p w:rsidR="0086006B" w:rsidRPr="00F16B62" w:rsidRDefault="0086006B" w:rsidP="0086006B">
      <w:pPr>
        <w:pStyle w:val="a4"/>
        <w:numPr>
          <w:ilvl w:val="0"/>
          <w:numId w:val="1"/>
        </w:numPr>
        <w:shd w:val="clear" w:color="auto" w:fill="auto"/>
        <w:tabs>
          <w:tab w:val="clear" w:pos="1770"/>
          <w:tab w:val="left" w:pos="1620"/>
        </w:tabs>
        <w:autoSpaceDE/>
        <w:autoSpaceDN/>
        <w:adjustRightInd/>
        <w:ind w:left="180" w:firstLine="540"/>
        <w:rPr>
          <w:color w:val="auto"/>
          <w:sz w:val="28"/>
          <w:szCs w:val="28"/>
          <w:lang w:val="kk-KZ"/>
        </w:rPr>
      </w:pPr>
      <w:r w:rsidRPr="00F16B62">
        <w:rPr>
          <w:color w:val="auto"/>
          <w:sz w:val="28"/>
          <w:szCs w:val="28"/>
          <w:lang w:val="kk-KZ"/>
        </w:rPr>
        <w:t>Жерлерді сатыдарға бөлу және олардың бір сатыдан екінші сатыға көшіру.</w:t>
      </w:r>
    </w:p>
    <w:p w:rsidR="0086006B" w:rsidRPr="00ED2E68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lang w:val="kk-KZ"/>
        </w:rPr>
      </w:pPr>
      <w:r w:rsidRPr="00F16B62">
        <w:rPr>
          <w:sz w:val="28"/>
          <w:lang w:val="kk-KZ"/>
        </w:rPr>
        <w:t>Жерлерді зондау</w:t>
      </w:r>
      <w:r w:rsidRPr="00ED2E68">
        <w:rPr>
          <w:sz w:val="28"/>
          <w:lang w:val="kk-KZ"/>
        </w:rPr>
        <w:t>.</w:t>
      </w:r>
    </w:p>
    <w:p w:rsidR="0086006B" w:rsidRPr="00ED2E68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lang w:val="kk-KZ"/>
        </w:rPr>
      </w:pPr>
      <w:r w:rsidRPr="00F16B62">
        <w:rPr>
          <w:sz w:val="28"/>
          <w:szCs w:val="28"/>
          <w:lang w:val="kk-KZ"/>
        </w:rPr>
        <w:t>Жерлер төлемі</w:t>
      </w:r>
      <w:r w:rsidRPr="00ED2E68">
        <w:rPr>
          <w:sz w:val="28"/>
          <w:lang w:val="kk-KZ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 телімінің кадастрлық бағасы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 теліміне меншік құқығының пайда болуы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Азаматтардың және заңды адамдардың жер теліміне меншіктері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Ауылшаруашылығына тағайындалған жерлеріне меншік құқығы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Жеке меншік құқығын реализациялау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Жерге мемлекеттік меншік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Мемлекеттік меншік құқығының реализациясы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құқығының пайда болуы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 беру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құқығының ұсыну</w:t>
      </w:r>
      <w:r w:rsidRPr="00F16B62">
        <w:rPr>
          <w:sz w:val="28"/>
        </w:rPr>
        <w:t>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Уақытша жерді пайдалану құқығы (жалға беру). 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Екінші рет жерді пайдалану құқығы </w:t>
      </w:r>
      <w:r w:rsidRPr="00F16B62">
        <w:rPr>
          <w:sz w:val="28"/>
        </w:rPr>
        <w:t>(субаренда).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Әмбебаб қабылдау құқығы тәртібімен жерді пайдалану құқығына көшу. </w:t>
      </w:r>
    </w:p>
    <w:p w:rsidR="0086006B" w:rsidRPr="005B35DF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теліміне құқық беру тәртібі. </w:t>
      </w:r>
    </w:p>
    <w:p w:rsidR="0086006B" w:rsidRPr="005B35DF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Объектілер құрылысы үшін жер телімін ұсыну. </w:t>
      </w:r>
    </w:p>
    <w:p w:rsidR="0086006B" w:rsidRPr="005B35DF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Оралмандарға жер телімін ұсыну. </w:t>
      </w:r>
    </w:p>
    <w:p w:rsidR="0086006B" w:rsidRPr="005B35DF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Мемлекеттің меншігіндегі жер теліміне құқық алу. </w:t>
      </w:r>
    </w:p>
    <w:p w:rsidR="0086006B" w:rsidRPr="004058CC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Мемлекеттің жеріндегі саудаласуда (конгурстар, аукциондар) жатқан жер телімдеріне құқық алу. 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телімінің нысаналы мақсатын өзгерту тәртібі. </w:t>
      </w:r>
    </w:p>
    <w:p w:rsidR="0086006B" w:rsidRPr="004058CC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теліміне және оның үстінде орналасқан ғимаратқа құқығы. 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Жалпы меншікте немесе жалпы жер пайдалануда болатын ауыл шаруашылық мақсатындағы жер телімдерін пайдалану тәртібі. </w:t>
      </w:r>
    </w:p>
    <w:p w:rsidR="0086006B" w:rsidRPr="00F16B62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 бөлу. </w:t>
      </w:r>
    </w:p>
    <w:p w:rsidR="0086006B" w:rsidRPr="002D04D5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Бірнеше пәтері бар үйлердің, тұрғын емес ғимараттардың және басқа да кондаминиум объектілердің жер телімдеріне құқығы. </w:t>
      </w:r>
    </w:p>
    <w:p w:rsidR="0086006B" w:rsidRPr="0027175A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телімдерін пайдалануға жер пайдаланушылар мен жер телімінің иеленушілерінің құқықтары. </w:t>
      </w:r>
    </w:p>
    <w:p w:rsidR="0086006B" w:rsidRPr="0027175A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телімдерін пайдалануға жер пайдаланушылар мен жер телімінің иеленушілерінің міндеттері. </w:t>
      </w:r>
    </w:p>
    <w:p w:rsidR="0086006B" w:rsidRPr="0027175A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Сервитуттың пайда болу негіздері. </w:t>
      </w:r>
    </w:p>
    <w:p w:rsidR="0086006B" w:rsidRPr="0027175A" w:rsidRDefault="0086006B" w:rsidP="0086006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Көршілес және басқа жер телімдермен шектеулі пайдалану құқығы. </w:t>
      </w:r>
    </w:p>
    <w:sectPr w:rsidR="0086006B" w:rsidRPr="0027175A" w:rsidSect="001D2A6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C54A1"/>
    <w:multiLevelType w:val="hybridMultilevel"/>
    <w:tmpl w:val="03DECEA8"/>
    <w:lvl w:ilvl="0" w:tplc="E7D69282">
      <w:start w:val="1"/>
      <w:numFmt w:val="decimal"/>
      <w:lvlText w:val="%1.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6006B"/>
    <w:rsid w:val="001D2A6E"/>
    <w:rsid w:val="002E3838"/>
    <w:rsid w:val="004220A4"/>
    <w:rsid w:val="005D579B"/>
    <w:rsid w:val="0086006B"/>
    <w:rsid w:val="008A0A48"/>
    <w:rsid w:val="00A3407E"/>
    <w:rsid w:val="00DA0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0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3407E"/>
    <w:rPr>
      <w:i/>
      <w:iCs/>
      <w:color w:val="808080" w:themeColor="text1" w:themeTint="7F"/>
    </w:rPr>
  </w:style>
  <w:style w:type="paragraph" w:styleId="a4">
    <w:name w:val="Body Text"/>
    <w:basedOn w:val="a"/>
    <w:link w:val="a5"/>
    <w:rsid w:val="0086006B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5">
    <w:name w:val="Основной текст Знак"/>
    <w:basedOn w:val="a0"/>
    <w:link w:val="a4"/>
    <w:rsid w:val="0086006B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1420</Characters>
  <Application>Microsoft Office Word</Application>
  <DocSecurity>0</DocSecurity>
  <Lines>11</Lines>
  <Paragraphs>3</Paragraphs>
  <ScaleCrop>false</ScaleCrop>
  <Company>Hewlett-Packard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2020-06-16T13:29:00Z</dcterms:created>
  <dcterms:modified xsi:type="dcterms:W3CDTF">2020-06-16T13:30:00Z</dcterms:modified>
</cp:coreProperties>
</file>